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DocumentTitle"/>
      </w:pPr>
      <w:r>
        <w:rPr>
          <w:rFonts w:ascii="Calibri" w:hAnsi="Calibri"/>
        </w:rPr>
        <w:t xml:space="preserve">Plantilla de Texto Curatorial</w:t>
      </w:r>
    </w:p>
    <w:p>
      <w:pPr>
        <w:pStyle w:val="Subtitle"/>
      </w:pPr>
      <w:r>
        <w:rPr>
          <w:rFonts w:ascii="Calibri" w:hAnsi="Calibri"/>
        </w:rPr>
        <w:t xml:space="preserve">Ficha de evidencia, borrador en cinco partes y checklist final</w:t>
      </w:r>
    </w:p>
    <w:p>
      <w:pPr>
        <w:pStyle w:val="Metadata"/>
      </w:pPr>
      <w:r>
        <w:rPr>
          <w:rFonts w:ascii="Calibri" w:hAnsi="Calibri"/>
        </w:rPr>
        <w:t xml:space="preserve">Versión 1.0 | 19 de agosto de 2026</w:t>
      </w:r>
    </w:p>
    <w:p>
      <w:pPr>
        <w:pStyle w:val="Heading1"/>
        <w:keepNext/>
      </w:pPr>
      <w:r>
        <w:rPr>
          <w:rFonts w:ascii="Calibri" w:hAnsi="Calibri"/>
        </w:rPr>
        <w:t xml:space="preserve">Cómo usar este documento</w:t>
      </w:r>
    </w:p>
    <w:p>
      <w:pPr>
        <w:pStyle w:val="Normal"/>
      </w:pPr>
      <w:r>
        <w:rPr>
          <w:rFonts w:ascii="Calibri" w:hAnsi="Calibri"/>
        </w:rPr>
        <w:t xml:space="preserve">Completa la ficha de evidencia antes de redactar. Usa registros confirmados de la exposición y detalles observables de las obras; deja una respuesta en blanco en vez de inventar contexto.</w:t>
      </w:r>
    </w:p>
    <w:p>
      <w:pPr>
        <w:pStyle w:val="Normal"/>
      </w:pPr>
      <w:r>
        <w:rPr>
          <w:rFonts w:ascii="Calibri" w:hAnsi="Calibri"/>
        </w:rPr>
        <w:t xml:space="preserve">Sustituye cada indicación entre corchetes del borrador en cinco partes. Borra lo que no corresponda. El texto final se puede acortar para sala o ampliar cuando un catálogo necesite más contexto.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Ficha de evidencia de la exposición</w:t>
      </w:r>
    </w:p>
    <w:p>
      <w:pPr>
        <w:pStyle w:val="Normal"/>
      </w:pPr>
      <w:r>
        <w:rPr>
          <w:rFonts w:ascii="Calibri" w:hAnsi="Calibri"/>
        </w:rPr>
        <w:t xml:space="preserve">Escribe respuestas breves. Adjunta o cita el registro que sostiene cada afirmación factual.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Exposición: título confirmado, sede, lugar y fecha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Selección: artistas y obras incluidos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Evidencia compartida: detalles recurrentes que el visitante puede ver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Diferencia: dónde las obras resisten o complican el patrón compartido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Contexto: datos históricos, materiales, geográficos o institucionales necesarios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Tesis: una afirmación que explica por qué estas obras deben estar juntas ahora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Ancla: uno o dos detalles observables que sostienen mejor la tesis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Público: qué debería notar, reconsiderar o llevar consigo el visitante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Respuesta: [Escribe aquí]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Plantilla de borrador en cinco partes</w:t>
      </w:r>
    </w:p>
    <w:p>
      <w:pPr>
        <w:pStyle w:val="Heading2"/>
        <w:keepNext/>
      </w:pPr>
      <w:r>
        <w:rPr>
          <w:rFonts w:ascii="Calibri" w:hAnsi="Calibri"/>
        </w:rPr>
        <w:t xml:space="preserve">1. Apertura: presenta la exposición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[Título de la exposición] reúne a [artista o número de artistas], que trabajan con [medios], para examinar [tema o pregunta específica]. Presentada en [sede y lugar] durante [fecha o momento relevante], la exposición parte de [contexto necesario, explicado en una o dos frases].</w:t>
      </w:r>
    </w:p>
    <w:p>
      <w:pPr>
        <w:pStyle w:val="Heading2"/>
        <w:keepNext/>
      </w:pPr>
      <w:r>
        <w:rPr>
          <w:rFonts w:ascii="Calibri" w:hAnsi="Calibri"/>
        </w:rPr>
        <w:t xml:space="preserve">2. Tesis: explica por qué estas obras están juntas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Las obras no se conectan simplemente por [tema amplio], sino por [operación, condición o preocupación precisa]. Juntas sugieren que [una afirmación debatible de la exposición].</w:t>
      </w:r>
    </w:p>
    <w:p>
      <w:pPr>
        <w:pStyle w:val="Heading2"/>
        <w:keepNext/>
      </w:pPr>
      <w:r>
        <w:rPr>
          <w:rFonts w:ascii="Calibri" w:hAnsi="Calibri"/>
        </w:rPr>
        <w:t xml:space="preserve">3. Lógica de selección: muestra acuerdo y diferencia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[Artista o grupo A] aborda esta cuestión mediante [método u obra específica], mientras que [artista o grupo B] utiliza [método u obra en contraste]. Sus diferencias hacen visible [qué revela la comparación].</w:t>
      </w:r>
    </w:p>
    <w:p>
      <w:pPr>
        <w:pStyle w:val="Heading2"/>
        <w:keepNext/>
      </w:pPr>
      <w:r>
        <w:rPr>
          <w:rFonts w:ascii="Calibri" w:hAnsi="Calibri"/>
        </w:rPr>
        <w:t xml:space="preserve">4. Evidencia: dirige la atención hacia las obras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Observa [detalle visible de una obra] y [detalle visible de otra]. Estos detalles [explican cómo la evidencia sostiene o complica la tesis], en vez de ilustrar la idea de una sola manera.</w:t>
      </w:r>
    </w:p>
    <w:p>
      <w:pPr>
        <w:pStyle w:val="Heading2"/>
        <w:keepNext/>
      </w:pPr>
      <w:r>
        <w:rPr>
          <w:rFonts w:ascii="Calibri" w:hAnsi="Calibri"/>
        </w:rPr>
        <w:t xml:space="preserve">5. Cierre: orienta sin imponer una respuesta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La exposición invita a considerar [pregunta o implicación concreta]. No resuelve [incertidumbre productiva]; crea un espacio para percibir [idea final específica y anclada en las obras].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Checklist final de revisión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El título, los nombres, las obras, la sede y las fechas coinciden con los registros confirmados.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La tesis es una frase debatible, no una lista de temas.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Al menos dos detalles concretos de las obras expuestas sostienen la tesis.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Cada afirmación histórica o contextual se puede rastrear hasta una fuente identificada.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El texto distingue observación, declaración del artista e interpretación curatorial.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No quedan corchetes, superlativos sin apoyo ni intenciones inventadas.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La extensión corresponde al uso: concisa para sala y ampliada solo si el catálogo requiere contexto.</w:t>
      </w:r>
    </w:p>
    <w:p>
      <w:pPr>
        <w:pStyle w:val="Heading1"/>
        <w:keepNext/>
      </w:pPr>
      <w:r>
        <w:rPr>
          <w:rFonts w:ascii="Calibri" w:hAnsi="Calibri"/>
        </w:rPr>
        <w:t xml:space="preserve">Autoría y licencia</w:t>
      </w:r>
    </w:p>
    <w:p>
      <w:pPr>
        <w:pStyle w:val="Normal"/>
      </w:pPr>
      <w:r>
        <w:rPr>
          <w:rFonts w:ascii="Calibri" w:hAnsi="Calibri"/>
        </w:rPr>
        <w:t xml:space="preserve">Autor del recurso: Brandstory, preparado con asistencia de IA. Guía de origen: Roksana Rublevska. Revisión: sin revisión externa independiente. Creative Commons Atribución 4.0 Internacional (CC BY 4.0): puedes copiar, adaptar, traducir, enseñar y redistribuir con crédito a “Brandstory — Plantilla de Texto Curatorial”, un enlace a https://www.brandstory.cc/resources/curatorial-statement-template/index-es.html y una indicación de los cambios sustanciales.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Calibri" w:hAnsi="Calibri"/>
        <w:color w:val="777777"/>
        <w:sz w:val="16"/>
        <w:szCs w:val="16"/>
      </w:rPr>
      <w:t xml:space="preserve">Brandstory | Plantilla de Texto Curatorial | CC BY 4.0 | </w:t>
    </w:r>
    <w:fldSimple w:instr="PAGE">
      <w:r>
        <w:rPr>
          <w:rFonts w:ascii="Calibri" w:hAnsi="Calibri"/>
          <w:color w:val="777777"/>
          <w:sz w:val="16"/>
          <w:szCs w:val="16"/>
        </w:rPr>
        <w:t xml:space="preserve">1</w:t>
      </w:r>
    </w:fldSimple>
  </w:p>
</w:ftr>
</file>

<file path=word/header1.xml><?xml version="1.0" encoding="utf-8"?>
<w:hdr xmlns:w="http://schemas.openxmlformats.org/wordprocessingml/2006/main">
  <w:p>
    <w:pPr>
      <w:jc w:val="right"/>
      <w:spacing w:after="0"/>
    </w:pPr>
    <w:r>
      <w:rPr>
        <w:rFonts w:ascii="Calibri" w:hAnsi="Calibri"/>
        <w:b/>
        <w:color w:val="777777"/>
        <w:sz w:val="18"/>
        <w:szCs w:val="18"/>
      </w:rPr>
      <w:t xml:space="preserve">BRANDSTORY RESOURCE</w:t>
    </w:r>
  </w:p>
</w:hdr>
</file>

<file path=word/numbering.xml><?xml version="1.0" encoding="utf-8"?>
<w:numbering xmlns:w="http://schemas.openxmlformats.org/wordprocessingml/2006/main">
  <w:abstractNum w:abstractNumId="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abstractNum w:abstractNumId="2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haracterSpacingControl w:val="doNotCompress"/>
  <w:compat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s-ES" w:eastAsia="es-ES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  <w:qFormat/>
    <w:pPr>
      <w:spacing w:before="0" w:after="120" w:line="300" w:lineRule="auto"/>
    </w:pPr>
    <w:rPr>
      <w:rFonts w:ascii="Calibri" w:hAnsi="Calibri"/>
      <w:sz w:val="22"/>
      <w:szCs w:val="22"/>
    </w:rPr>
  </w:style>
  <w:style w:type="paragraph" w:styleId="DocumentTitle">
    <w:name w:val="Document Title"/>
    <w:basedOn w:val="Normal"/>
    <w:qFormat/>
    <w:pPr>
      <w:spacing w:before="0" w:after="120"/>
      <w:keepNext/>
    </w:pPr>
    <w:rPr>
      <w:rFonts w:ascii="Calibri" w:hAnsi="Calibri"/>
      <w:b/>
      <w:color w:val="1F4D78"/>
      <w:sz w:val="52"/>
      <w:szCs w:val="52"/>
    </w:rPr>
  </w:style>
  <w:style w:type="paragraph" w:styleId="Subtitle">
    <w:name w:val="Subtitle"/>
    <w:basedOn w:val="Normal"/>
    <w:qFormat/>
    <w:pPr>
      <w:spacing w:before="0" w:after="160"/>
      <w:keepNext/>
    </w:pPr>
    <w:rPr>
      <w:rFonts w:ascii="Calibri" w:hAnsi="Calibri"/>
      <w:color w:val="555555"/>
      <w:sz w:val="27"/>
      <w:szCs w:val="27"/>
    </w:rPr>
  </w:style>
  <w:style w:type="paragraph" w:styleId="Metadata">
    <w:name w:val="Metadata"/>
    <w:basedOn w:val="Normal"/>
    <w:qFormat/>
    <w:pPr>
      <w:spacing w:after="240"/>
      <w:keepNext/>
    </w:pPr>
    <w:rPr>
      <w:rFonts w:ascii="Calibri" w:hAnsi="Calibri"/>
      <w:b/>
      <w:color w:val="3D7F7A"/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before="360" w:after="200"/>
    </w:pPr>
    <w:rPr>
      <w:rFonts w:ascii="Calibri" w:hAnsi="Calibri"/>
      <w:b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80" w:after="140"/>
    </w:pPr>
    <w:rPr>
      <w:rFonts w:ascii="Calibri" w:hAnsi="Calibri"/>
      <w:b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before="200" w:after="100"/>
    </w:pPr>
    <w:rPr>
      <w:rFonts w:ascii="Calibri" w:hAnsi="Calibri"/>
      <w:b/>
      <w:color w:val="1F4D78"/>
      <w:sz w:val="24"/>
      <w:szCs w:val="24"/>
    </w:rPr>
  </w:style>
  <w:style w:type="paragraph" w:styleId="Response">
    <w:name w:val="Response Field"/>
    <w:basedOn w:val="Normal"/>
    <w:qFormat/>
    <w:pPr>
      <w:spacing w:before="0" w:after="180" w:line="300" w:lineRule="auto"/>
      <w:ind w:left="360"/>
      <w:shd w:val="clear" w:color="auto" w:fill="F2F4F7"/>
    </w:pPr>
    <w:rPr>
      <w:rFonts w:ascii="Calibri" w:hAnsi="Calibri"/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Brandstory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Texto Curatorial</dc:title>
  <dc:subject>Reusable curatorial writing template</dc:subject>
  <dc:creator>Brandstory</dc:creator>
  <cp:keywords>curatorial statement; template; exhibition writing; Brandstory</cp:keywords>
  <dc:description>Ficha de evidencia, borrador en cinco partes y checklist final</dc:description>
  <dc:language>es-ES</dc:language>
  <dcterms:created xsi:type="dcterms:W3CDTF">2026-08-19T00:00:00Z</dcterms:created>
  <dcterms:modified xsi:type="dcterms:W3CDTF">2026-08-19T00:00:00Z</dcterms:modified>
  <cp:revision>1</cp:revision>
</cp:coreProperties>
</file>